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Общие сведения</w:t>
      </w:r>
    </w:p>
    <w:p w:rsidR="002A2943" w:rsidRDefault="00D442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Амченцева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Вероника Анатольевна</w:t>
      </w:r>
    </w:p>
    <w:p w:rsidR="002A2943" w:rsidRDefault="002A29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7390" w:dyaOrig="9678">
          <v:rect id="rectole0000000000" o:spid="_x0000_i1025" style="width:369.75pt;height:483.75pt" o:ole="" o:preferrelative="t" stroked="f">
            <v:imagedata r:id="rId6" o:title=""/>
          </v:rect>
          <o:OLEObject Type="Embed" ProgID="StaticMetafile" ShapeID="rectole0000000000" DrawAspect="Content" ObjectID="_1506275593" r:id="rId7"/>
        </w:object>
      </w:r>
    </w:p>
    <w:p w:rsidR="002A2943" w:rsidRDefault="002A29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Образование: </w:t>
      </w:r>
      <w:r>
        <w:rPr>
          <w:rFonts w:ascii="Times New Roman" w:eastAsia="Times New Roman" w:hAnsi="Times New Roman" w:cs="Times New Roman"/>
          <w:sz w:val="24"/>
        </w:rPr>
        <w:t xml:space="preserve">высшее, Московский государственный открытый педагогический университет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им.М.А.Шолохова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22.03.2004г. по специальности «Олигофренопедагогика», </w:t>
      </w:r>
      <w:proofErr w:type="spellStart"/>
      <w:r>
        <w:rPr>
          <w:rFonts w:ascii="Times New Roman" w:eastAsia="Times New Roman" w:hAnsi="Times New Roman" w:cs="Times New Roman"/>
          <w:sz w:val="24"/>
        </w:rPr>
        <w:t>олигофренопедагог</w:t>
      </w:r>
      <w:proofErr w:type="spellEnd"/>
      <w:r>
        <w:rPr>
          <w:rFonts w:ascii="Times New Roman" w:eastAsia="Times New Roman" w:hAnsi="Times New Roman" w:cs="Times New Roman"/>
          <w:sz w:val="24"/>
        </w:rPr>
        <w:t>, учитель-логопед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Стаж работы: </w:t>
      </w:r>
    </w:p>
    <w:p w:rsidR="002A2943" w:rsidRDefault="00D442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Общий трудовой стаж 27</w:t>
      </w:r>
    </w:p>
    <w:p w:rsidR="002A2943" w:rsidRDefault="00D442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педагогической работы (по специальности)17</w:t>
      </w:r>
    </w:p>
    <w:p w:rsidR="002A2943" w:rsidRDefault="00D442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 в данной должности 13</w:t>
      </w:r>
    </w:p>
    <w:p w:rsidR="002A2943" w:rsidRDefault="00D442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 в данном учреждении 13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Разряд ЕТС, квалификационная категория: </w:t>
      </w:r>
      <w:r>
        <w:rPr>
          <w:rFonts w:ascii="Times New Roman" w:eastAsia="Times New Roman" w:hAnsi="Times New Roman" w:cs="Times New Roman"/>
          <w:sz w:val="24"/>
        </w:rPr>
        <w:t>Первая квалификационная категория сроком на 5 лет. Дата аттестации 19.03.2013г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Преподаваемый предмет</w:t>
      </w:r>
      <w:r>
        <w:rPr>
          <w:rFonts w:ascii="Times New Roman" w:eastAsia="Times New Roman" w:hAnsi="Times New Roman" w:cs="Times New Roman"/>
          <w:sz w:val="24"/>
        </w:rPr>
        <w:t xml:space="preserve"> (классы, классное руководство)</w:t>
      </w:r>
      <w:proofErr w:type="gramStart"/>
      <w:r>
        <w:rPr>
          <w:rFonts w:ascii="Times New Roman" w:eastAsia="Times New Roman" w:hAnsi="Times New Roman" w:cs="Times New Roman"/>
          <w:sz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</w:rPr>
        <w:t>читель-дефектолог,  классный учитель 4-го класса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Курсы повышения квалификации: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1816"/>
        <w:gridCol w:w="4902"/>
        <w:gridCol w:w="1663"/>
      </w:tblGrid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Курсы повышения квалификации «Актуальные проблемы современной дефектологии»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МГГУ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Курсы повышения квалификации «Комплексный подход к превентивному лечению ЛОР-патологии,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орофациальных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 постуральных нарушений у детей: трио – педиатр, ЛОР,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ортодонт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МГПИ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Курс «Нормативно-правовое обеспечение образования лиц с ограниченными возможностями здоровья»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МГГУ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Научно-практическая конференция "Модернизация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предпрофильного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 начального профессионального образования лиц с нарушением интеллекта"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Первая Международная научно-практическая конференция "Обучение детей с тяжёлыми и множественными нарушениями развития"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"Социальная 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Каритас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Международный научно-практический конгресс "Вызов Инклюзия?"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МГГУ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Научно-практический семинар "Актуальные проблемы междисциплинарного подхода к этапной комплексной реабилитации детей с церебральным параличом"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Международная научно-практическая конференция "Альтернативная и дополнительная коммуникация как основа для развития, реабилитации и обучения людей с нарушениями в развитии"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РГПУ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Международная научно-практическая конференция "Аутизм. Выбор маршрута"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МГППУ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Всероссийская научно-практическая конференция " Организация и содержание обучения детей с тяжёлой умственной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отсталостью"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ФИРО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Научно-практическая конференция "Комплексная реабилитация детей с расстройствами аутистического спектра в системе непрерывного образования"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МГПУ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ind w:right="-17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3-я Международная научно-практическая конференция "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А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утизм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>. Вызовы и решения"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Награды и благодарственные письма: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Медаль «За доблестный труд» (Удостоверение №13049)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Благодарственное письмо от 04.02.2013 МИОО за сотрудничество в проведении курсов повышения квалификации для педагогов, сопровождающих детей с ментальными нарушениями, по теме: «Современные подходы к обучению детей младшего школьного возраста с интеллектуальной недостаточностью»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Благодарственное письмо от 29.05.2012 МИОО за сотрудничество в проведении курсов повышения квалификации для педагогов, сопровождающих детей с ментальными нарушениями, по теме: «Специфика работы учителя-логопеда в условиях специального коррекционного образовательного учреждения»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Отзывы родителей  от 11 июня 2012 года (4 письма)</w:t>
      </w: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Раздел 2. Нормативно-правовые и организационные документы учителя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Концепция развития образовательного учреждения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Образовательная программа (пояснительная записка)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Принципы организации образовательного процесса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Закон об образовании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курса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план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учебная программа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Тематический поурочный план</w:t>
      </w:r>
    </w:p>
    <w:p w:rsidR="002A2943" w:rsidRDefault="00D44243">
      <w:pPr>
        <w:numPr>
          <w:ilvl w:val="0"/>
          <w:numId w:val="2"/>
        </w:numPr>
        <w:spacing w:after="0" w:line="240" w:lineRule="auto"/>
        <w:ind w:left="1211" w:right="709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Учебно-методическая литература</w:t>
      </w: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1.Р. Штайнер «Лечебно-педагогический курс». Калуга: «Духовное Познание».1995.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2.Р. Штейнер «Общее учение о человеке как основа педагогики». М.: 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«Парсифаль»,1995.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3.К.Кёниг «Развитие чувств и телесный опыт». Калуга: «Духовное Познание»,2002.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4.В.Хольцапфель «Дети, нуждающиеся в особом уходе». Калуга: «Духовное Познание»,1997.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5.Р.Штайнер «Здоровье и болезни». М.: «Лонгин»,2006.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6.Р. Штайнер «Здоровое развитие». Калуга: «Духовное Познание»,1995.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7.Ф.Хуземанн,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О.Вольф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«Образ человека как основа искусства врачевания». Калуга: «Духовное Познание»,2005.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8.Сборник «Гармоничный ребёнок».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Деметра»,2003.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9.Сборник упражнений для ритмической части. Киев: «Наири»,2010.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10.Сборник стихов русских поэтов. М.,1989. 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11.Большая хрестоматия любимых сказок. М.,2001.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12.Г.Х.Андерсен Сказки. М.: «Детская литература»,1977.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13.Е.Шмелёва «Пальчиковые игры». М.,2008.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14.Ю.Лотман «Беседы о русской культуре».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Искусство – СПб»,1994.</w:t>
      </w: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Научно-методическая деятельность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над темой по самообразованию «</w:t>
      </w:r>
      <w:r>
        <w:rPr>
          <w:rFonts w:ascii="Times New Roman" w:eastAsia="Times New Roman" w:hAnsi="Times New Roman" w:cs="Times New Roman"/>
          <w:sz w:val="24"/>
        </w:rPr>
        <w:t>Влияние театрализованной деятельности на развитие эмоциональной сферы молодых людей с выраженными интеллектуальными нарушениями</w:t>
      </w:r>
      <w:r>
        <w:rPr>
          <w:rFonts w:ascii="Times New Roman" w:eastAsia="Times New Roman" w:hAnsi="Times New Roman" w:cs="Times New Roman"/>
          <w:b/>
          <w:sz w:val="24"/>
        </w:rPr>
        <w:t>» (2012-2013гг)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>Формирование социально-бытовых навыков учащихся с интеллектуальной недостаточностью"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2014-2015гг</w:t>
      </w:r>
      <w:r>
        <w:rPr>
          <w:rFonts w:ascii="Times New Roman" w:eastAsia="Times New Roman" w:hAnsi="Times New Roman" w:cs="Times New Roman"/>
          <w:sz w:val="24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5156"/>
        <w:gridCol w:w="3082"/>
      </w:tblGrid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Проектируемый результат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цели работы, исходя из научно-методической проблемы школы; формулирование личной индивидуальной темы</w:t>
            </w:r>
          </w:p>
          <w:p w:rsidR="002A2943" w:rsidRDefault="002A2943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темы  работы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2012-2013год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темой «Особенности эмоциональной сферы людей с выраженными интеллектуальными нарушениями»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школы. Реферат.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Осуществление наблюдения и диагностики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Разработка форм, методов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приёмов обучения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2012-2013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</w:t>
            </w:r>
          </w:p>
        </w:tc>
      </w:tr>
      <w:tr w:rsidR="002A29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  <w:p w:rsidR="002A2943" w:rsidRDefault="002A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2943" w:rsidRDefault="002A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2943" w:rsidRDefault="002A2943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темой «Влияние театрализованной деятельности на развитие эмоциональной сферы молодых людей с выраженными интеллектуальными нарушениями»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школы. Реферат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театральным проектом, разработка эскизов костюмов и декораций к спектаклю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Спектакль «Как царь Пётр арапа женил»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театральным проектом, разработка эскизов костюмов и декораций к спектаклю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Спектакль «Водевиль»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цели работы, исходя из научно-методической проблемы школы; формулирование личной индивидуальной 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темы  работы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2014-2015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социально-бытовых навыков у детей с интеллектуальной недостаточностью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школы. Реферат.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наблюдения и диагностики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форм, методов и приёмов обучения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2014-2015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Критерии социально-бытовых навыков у детей с интеллектуальной недостаточностью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школы. Доклад.</w:t>
            </w:r>
          </w:p>
        </w:tc>
      </w:tr>
      <w:tr w:rsidR="002A2943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социально-бытовых навыков у учащихся с интеллектуальной недостаточностью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МО школы. Реферат.</w:t>
            </w:r>
          </w:p>
        </w:tc>
      </w:tr>
    </w:tbl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конференциях: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4893"/>
        <w:gridCol w:w="1692"/>
        <w:gridCol w:w="1796"/>
      </w:tblGrid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участия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Научно-практический семинар по детской психиатрии, медицинская секция Высшей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Гетеанума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(Дорнах, Швейцария)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слушатель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Актуальные проблемы современной дефектологии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МГГУ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слушатель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Нормативно-правовое обеспечение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Москва, МГГУ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слушатель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Специфика работы учителя-логопеда в условиях специального коррекционного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Научно-практическая конференция "Модернизация </w:t>
            </w:r>
            <w:proofErr w:type="spellStart"/>
            <w:r>
              <w:rPr>
                <w:rFonts w:ascii="Calibri" w:eastAsia="Calibri" w:hAnsi="Calibri" w:cs="Calibri"/>
              </w:rPr>
              <w:t>предпрофильного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и начального профессионального образования лиц с нарушением интеллекта"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МГПУ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Первая Международная научно-практическая конференция "Обучение детей с тяжёлыми и множественными нарушениями развития"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Социальная Школа </w:t>
            </w:r>
            <w:proofErr w:type="spellStart"/>
            <w:r>
              <w:rPr>
                <w:rFonts w:ascii="Calibri" w:eastAsia="Calibri" w:hAnsi="Calibri" w:cs="Calibri"/>
              </w:rPr>
              <w:t>Каритас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Международная научно-практическая конференция "Альтернативная и дополнительная коммуникация как основа для развития, реабилитации и обучения людей с нарушениями в развитии"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РГПУ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Международная научно-практическая конференция "Аутизм. Выбор маршрута"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МГППУ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Всероссийская научно-практическая конференция по вопросам организации и содержания обучения детей с умеренной  умственной отсталостью  и сложной структурой дефекта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ФИРО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Всероссийская научно-практическая конференция " Организация и содержание обучения детей с тяжёлой умственной отсталостью"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ФИРО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Научно-практическая конференция "Комплексная реабилитация детей с расстройствами аутистического спектра в системе непрерывного образования"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МГПУ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участник</w:t>
            </w: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294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Публичные выступления: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4475"/>
        <w:gridCol w:w="2107"/>
        <w:gridCol w:w="1939"/>
      </w:tblGrid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Вид участия</w:t>
            </w:r>
          </w:p>
        </w:tc>
      </w:tr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Особенности эмоциональной сферы людей с выраженными интеллектуальными нарушениями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Семинар в рамках Дней науки, МГПИ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доклад</w:t>
            </w:r>
          </w:p>
        </w:tc>
      </w:tr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Особенности эмоциональной сферы людей с выраженными интеллектуальными нарушениями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Выступление и реферат</w:t>
            </w:r>
          </w:p>
        </w:tc>
      </w:tr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Влияние театральной деятельности на развитие эмоциональной сферы молодых людей с выраженными интеллектуальными нарушениями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Выступление и реферат</w:t>
            </w:r>
          </w:p>
        </w:tc>
      </w:tr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Особенности социально-бытовых навыков у детей с интеллектуальной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недостаточностью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Выступление и реферат</w:t>
            </w:r>
          </w:p>
        </w:tc>
      </w:tr>
      <w:tr w:rsidR="002A294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Критерии социально-бытовых навыков у детей с интеллектуальной недостаточностью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Выступление и реферат</w:t>
            </w:r>
          </w:p>
        </w:tc>
      </w:tr>
    </w:tbl>
    <w:p w:rsidR="002A2943" w:rsidRDefault="00D4424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Проведение мастер-классов, открытых уроков: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555"/>
        <w:gridCol w:w="2236"/>
        <w:gridCol w:w="752"/>
        <w:gridCol w:w="1575"/>
        <w:gridCol w:w="2640"/>
      </w:tblGrid>
      <w:tr w:rsidR="002A2943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Форма проведения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Тема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Участники (количество)</w:t>
            </w:r>
          </w:p>
        </w:tc>
      </w:tr>
      <w:tr w:rsidR="002A2943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географии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«Улица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Люблинская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Пешеходная дорожка. Светофор. Работа с картой»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Студенты дефектологического факультета МГГУ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им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.Ш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олохова</w:t>
            </w:r>
            <w:proofErr w:type="spellEnd"/>
          </w:p>
        </w:tc>
      </w:tr>
      <w:tr w:rsidR="002A2943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истории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«Основание города Санкт-Петербурга. Петропавловская крепость»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слушатели курсов повышения квалификации (учителя-дефектологи и логопеды стационарных учреждений департамента социальной защиты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.М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осква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2A2943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анатомии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«Первая медицинская помощь при травме конечности»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слушатели курсов повышения квалификации (учителя-дефектологи и логопеды стационарных учреждений департамента социальной защиты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.М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осква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2A2943">
        <w:trPr>
          <w:trHeight w:val="1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театральное занятие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"Как царь Пётр арапа женил"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НОУ "Школа </w:t>
            </w:r>
            <w:proofErr w:type="spellStart"/>
            <w:r>
              <w:rPr>
                <w:rFonts w:ascii="Calibri" w:eastAsia="Calibri" w:hAnsi="Calibri" w:cs="Calibri"/>
              </w:rPr>
              <w:t>св</w:t>
            </w:r>
            <w:proofErr w:type="gramStart"/>
            <w:r>
              <w:rPr>
                <w:rFonts w:ascii="Calibri" w:eastAsia="Calibri" w:hAnsi="Calibri" w:cs="Calibri"/>
              </w:rPr>
              <w:t>.Г</w:t>
            </w:r>
            <w:proofErr w:type="gramEnd"/>
            <w:r>
              <w:rPr>
                <w:rFonts w:ascii="Calibri" w:eastAsia="Calibri" w:hAnsi="Calibri" w:cs="Calibri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МИОО. Курсы повышения квалификации учителей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чтения и письма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«Буквы А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,И. Сказка Никита Кожемяка»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Мастер-класс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Рождественские мастерские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Родители и дети </w:t>
            </w:r>
          </w:p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Школы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театральное занятие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сказка про Козу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Мастер-класс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Масленичная мастерская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Родители и дети </w:t>
            </w:r>
          </w:p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Школы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письма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Буква Е. Записывание слов с буквой 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МИОО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математики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Счёт 1-10. Решение примеров на сложение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Студенты МГГУ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письма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Составление слов из изученных букв, списывание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Студенты МГГУ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урок математики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МГПУ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по развитию речи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Сотворение Мира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ФИРО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занятие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СБО. Сервировка стола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открытое занятие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СБО. Кулинария. Рождественское печенье.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по чтению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 про Ноя. Составление небольшого рассказа.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письма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Составление предложений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МПГУ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по чтению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Составление пересказа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Методическое объединение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по развитию речи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Ноев ковчег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МПГУ</w:t>
            </w:r>
          </w:p>
        </w:tc>
      </w:tr>
      <w:tr w:rsidR="002A2943">
        <w:trPr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открытый урок математики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примеров на сложение и вычитание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«Школа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ФИРО</w:t>
            </w:r>
          </w:p>
        </w:tc>
      </w:tr>
    </w:tbl>
    <w:p w:rsidR="002A2943" w:rsidRDefault="002A29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A2943" w:rsidRDefault="00D442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Творческие отчеты, рефераты, доклады, статьи: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4656"/>
        <w:gridCol w:w="1829"/>
        <w:gridCol w:w="1274"/>
      </w:tblGrid>
      <w:tr w:rsidR="002A294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Результат</w:t>
            </w:r>
          </w:p>
        </w:tc>
      </w:tr>
      <w:tr w:rsidR="002A294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«Особенности эмоциональной сферы людей с выраженными интеллектуальными нарушениями»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НОУ "Школа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Реферат</w:t>
            </w:r>
          </w:p>
        </w:tc>
      </w:tr>
      <w:tr w:rsidR="002A294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«Влияние театрализованной деятельности на развитие эмоциональной сферы молодых людей с выраженными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интеллектуальными нарушениями»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НОУ "Школа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Реферат</w:t>
            </w:r>
          </w:p>
        </w:tc>
      </w:tr>
      <w:tr w:rsidR="002A294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2014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Особенности социально-бытовых навыков у детей с интеллектуальной недостаточностью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НОУ"Школа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Реферат</w:t>
            </w:r>
          </w:p>
        </w:tc>
      </w:tr>
      <w:tr w:rsidR="002A2943">
        <w:trPr>
          <w:trHeight w:val="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Критерии социально-бытовых навыков у детей с интеллектуальной недостаточностью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НОУ"Школа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св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еоргия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Реферат</w:t>
            </w:r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Внеурочная деятельность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Взаимодействие с родителями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571"/>
        <w:gridCol w:w="5094"/>
      </w:tblGrid>
      <w:tr w:rsidR="002A2943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Направление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Год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Содержание</w:t>
            </w:r>
          </w:p>
        </w:tc>
      </w:tr>
      <w:tr w:rsidR="002A2943">
        <w:trPr>
          <w:trHeight w:val="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Родительские собрания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Трудовая деятельность подростка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Окончание школы. Планы на будущее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Знакомство. Задачи для первоклассников на первое полугодие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Итоги первого учебного года.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Значение ритма в жизни  школьника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Итоги года. Праздники года. Взаимодействия взрослых и детей.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Итоги первого полугодия. Возрастные особенности 9-10 лет (Рубикон). Эпоха Ветхого Завета в 3-ем классе.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Итоги второго полугодия. Возрастные особенности. Взаимопомощь и самостоятельность. Строительство дома.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A29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Открытые уроки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Урок математики " Решение примеров на сложение"</w:t>
            </w:r>
          </w:p>
        </w:tc>
      </w:tr>
      <w:tr w:rsidR="002A29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Урок чтения и письма "Составление слов из слогов. Списывание"</w:t>
            </w:r>
          </w:p>
        </w:tc>
      </w:tr>
      <w:tr w:rsidR="002A29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математики " Решение задач"</w:t>
            </w:r>
          </w:p>
        </w:tc>
      </w:tr>
      <w:tr w:rsidR="002A29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Урок письма и чтения "Составление предложений"</w:t>
            </w:r>
          </w:p>
        </w:tc>
      </w:tr>
      <w:tr w:rsidR="002A29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математики "Решение примеров на вычитание"</w:t>
            </w:r>
          </w:p>
        </w:tc>
      </w:tr>
      <w:tr w:rsidR="002A2943">
        <w:trPr>
          <w:trHeight w:val="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Мастер-классы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Факультативные занятия для родителей «валяние из шерсти»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Факультативные занятия для родителей «Эвритмия»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Факультативные занятия для родителей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«Рисование форм»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Изготовление родителями подарка для Школы на Выпускной вечер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театральной постановке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Факультативные  занятия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Ботмеровская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гимнастика»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Факультативные занятия для родителей по живописи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2012, 2013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Мастер-класс для родителей и детей на Масленицу.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2012, 2013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Мастер-класс для родителей и детей «Рождественские мастерские»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2014, 2015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Факультативные занятия для родителей «Изготовление игрушек из шерсти"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Постановка родителями спектакля для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театральной постановке класса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строительстве домика (проект года)</w:t>
            </w:r>
          </w:p>
        </w:tc>
      </w:tr>
      <w:tr w:rsidR="002A2943">
        <w:trPr>
          <w:trHeight w:val="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Консультации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возникающей потребности родителей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возникающей потребности родителей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возникающей потребности родителей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 возникающей потребности родителей</w:t>
            </w:r>
          </w:p>
        </w:tc>
      </w:tr>
      <w:tr w:rsidR="002A2943">
        <w:trPr>
          <w:trHeight w:val="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Общественная работа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уборке класса и территории школы</w:t>
            </w:r>
          </w:p>
        </w:tc>
      </w:tr>
      <w:tr w:rsidR="002A294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уборке класса и территории школы</w:t>
            </w:r>
          </w:p>
        </w:tc>
      </w:tr>
      <w:tr w:rsidR="002A294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уборке класса и территории школы</w:t>
            </w:r>
          </w:p>
        </w:tc>
      </w:tr>
      <w:tr w:rsidR="002A294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уборке класса и территории школы</w:t>
            </w:r>
          </w:p>
        </w:tc>
      </w:tr>
      <w:tr w:rsidR="002A294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 в годовом проекте класса - строительство дома.</w:t>
            </w:r>
          </w:p>
        </w:tc>
      </w:tr>
      <w:tr w:rsidR="002A2943">
        <w:trPr>
          <w:trHeight w:val="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Праздники</w:t>
            </w:r>
          </w:p>
          <w:p w:rsidR="002A2943" w:rsidRDefault="002A29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праздниках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праздниках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праздниках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родителей в праздниках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 в постановке спектакля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 в праздниках школы</w:t>
            </w:r>
          </w:p>
        </w:tc>
      </w:tr>
      <w:tr w:rsidR="002A2943">
        <w:trPr>
          <w:trHeight w:val="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Участие в спектакле класса</w:t>
            </w:r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Программно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методические разработки, авторские программы: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Театральный проект «Собака на сене»,2011 (сценарий, фото)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Театральный проект «Как царь Пётр арапа женил»,2012 (сценарий, фото)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Театральный проект «Водевиль», 2013 (сценарий)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Эвритмическо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>-театральная постановка "Басни И. Крылова" , 2014(сценарий)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Эвритмическо</w:t>
      </w:r>
      <w:proofErr w:type="spellEnd"/>
      <w:r>
        <w:rPr>
          <w:rFonts w:ascii="Times New Roman" w:eastAsia="Times New Roman" w:hAnsi="Times New Roman" w:cs="Times New Roman"/>
          <w:sz w:val="24"/>
        </w:rPr>
        <w:t>-театральная постановка "Ноев ковчег", 2015 (сценарий, фото)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Кружки, факультативы, секции: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4558"/>
        <w:gridCol w:w="4100"/>
      </w:tblGrid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Название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Участники (количество)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Организация выставки работ учащихся («Мадонна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Литта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» и «Сикстинская мадонна»)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«Собака на сене»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Коллективное составление карты Санкт-Петербурга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«Как царь Пётр арапа женил»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«Водевиль»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Профи класса (12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Учебный проект "Сотворение Мира"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3-го класса (9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Классный проект - изготовление полочек для всей школы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3-го класса (9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Годовой проект - строительство домика (игровая площадка)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3-го класса (9 человек)</w:t>
            </w:r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sz w:val="24"/>
        </w:rPr>
      </w:pPr>
    </w:p>
    <w:p w:rsidR="002A2943" w:rsidRDefault="00D442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Внеклассные мероприятия: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79"/>
        <w:gridCol w:w="4078"/>
      </w:tblGrid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Название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Участники (количество)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Экскурсия вокруг школы, и на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Люблинскую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улицу. Правила дорожного движения (география)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2011-2012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праздниках года: Рыцарский турнир, Праздник фонариков, Рождество, Праздник мам, Пасха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в Кремль. Царские покои.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в храм Василия Блаженного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Экскурсия в музей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им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ушкина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(Давид)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Поездка на море. Турция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9 класса (5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Поездка в Санкт-Петербург (география)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в морской клуб.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Работа в морском клубе (раз в месяц)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Посещение аквапарка (раз в месяц)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2012-2013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праздниках года: Рыцарский турнир, Праздник фонариков, Рождество, Праздник мам, Пасха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Поездка в Санкт-Петербург (история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)К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остюмированный бал эпохи Петра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Плавание на фрегате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Выпускной вечер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10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вокруг школы «Осень»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«Зима»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Экскурсия к пруду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1 класса (7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2013-2014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праздниках года: Рыцарский турнир, Праздник фонариков, Рождество, Праздник мам, Пасха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2 класса (9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2014-2015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праздниках года: Рыцарский турнир, Праздник фонариков, Рождество, Праздник мам, Пасха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Учащиеся 3 класса (9 человек)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Экскурсия в Музей крестьянского быта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учащиеся 4-го класса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Экскурсия в Славянский музей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учащиеся 4-го класса</w:t>
            </w:r>
          </w:p>
          <w:p w:rsidR="002A2943" w:rsidRDefault="002A294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sz w:val="24"/>
        </w:rPr>
      </w:pPr>
    </w:p>
    <w:p w:rsidR="002A2943" w:rsidRDefault="00D442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Участие в конкурсах, концертах и спортивных мероприятиях: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4562"/>
        <w:gridCol w:w="4096"/>
      </w:tblGrid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Название, место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Результат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2008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Лапушкин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Игорь, Дипломант 2ст  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Якубовский Илья, Дипломант 3ст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Лентьев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Филипп, Дипломант 3ст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«Наша Пасха»,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Лентьев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Филипп, Лауреат.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2-ой Российский Конгресс людей с ограниченными возможностями, Екатеринбург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Лапушкин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Игорь, Участник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Фурыгина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Настя, Дипломант 2ст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Лыпарёв</w:t>
            </w:r>
            <w:proofErr w:type="spellEnd"/>
            <w:r>
              <w:rPr>
                <w:rFonts w:ascii="Calibri" w:eastAsia="Calibri" w:hAnsi="Calibri" w:cs="Calibri"/>
              </w:rPr>
              <w:t xml:space="preserve"> Степан, дипломант 3ст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Фестиваль «Радуга», Москва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Семёнов Кирилл, дипломант 2-ой </w:t>
            </w:r>
            <w:proofErr w:type="spellStart"/>
            <w:r>
              <w:rPr>
                <w:rFonts w:ascii="Calibri" w:eastAsia="Calibri" w:hAnsi="Calibri" w:cs="Calibri"/>
              </w:rPr>
              <w:t>тепени</w:t>
            </w:r>
            <w:proofErr w:type="spellEnd"/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sz w:val="24"/>
        </w:rPr>
      </w:pPr>
    </w:p>
    <w:p w:rsidR="002A2943" w:rsidRDefault="00D442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Творческие работы: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4549"/>
        <w:gridCol w:w="4110"/>
      </w:tblGrid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Год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Результат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«Собака на сене»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Костюмы, сшитые учащимися 9 класса, декорации, реквизит, афиша, спектакль</w:t>
            </w:r>
          </w:p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Изготовление иллюстрированных книг «Собака на сене»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2011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Сказка для малышей «Репка»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Изготовление костюмов, показ сказки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Спектакль «Три царя»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спектакле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Спектакль "Изгнание из Рая»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Изготовление костюмов, реквизита, спектакль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«Как царь Пётр арапа женил»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Костюмы, сшитые учащимися 10 класса, декорации, реквизит, афиша, спектакль</w:t>
            </w:r>
          </w:p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Изготовление керамических тарелок и их роспись «Фрегаты»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Спектакль «Сказание о святом Георгии»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Участие в спектакле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Театральный проект «Водевиль»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Костюмы, сшитые учащимися Профи класса, декорации, реквизит, афиша,  спектакль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Проект года «Коза-дереза»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Спектакль 1 класса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2014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Проект года «Басни И. Крылова"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Спектакль 2 класса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Проект года «Ноев ковчег»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Спектакль 3 класса</w:t>
            </w:r>
          </w:p>
        </w:tc>
      </w:tr>
      <w:tr w:rsidR="002A294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2015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Проект года - строительство дома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2943" w:rsidRDefault="00D442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работа в столярной мастерской; строительство дома учениками 3-го класса</w:t>
            </w:r>
          </w:p>
        </w:tc>
      </w:tr>
    </w:tbl>
    <w:p w:rsidR="002A2943" w:rsidRDefault="002A2943">
      <w:pPr>
        <w:spacing w:line="240" w:lineRule="auto"/>
        <w:rPr>
          <w:rFonts w:ascii="Calibri" w:eastAsia="Calibri" w:hAnsi="Calibri" w:cs="Calibri"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Результаты педагогической деятельности</w:t>
      </w:r>
    </w:p>
    <w:p w:rsidR="002A2943" w:rsidRDefault="00D44243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Результаты мониторинга за последние  5 лет (результаты на май 2015 года)</w:t>
      </w:r>
    </w:p>
    <w:p w:rsidR="002A2943" w:rsidRDefault="002A2943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A2943" w:rsidRDefault="00D44243">
      <w:pPr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4 класс</w:t>
      </w:r>
    </w:p>
    <w:p w:rsidR="002A2943" w:rsidRDefault="00D44243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Познавательная деятельность</w:t>
      </w:r>
    </w:p>
    <w:p w:rsidR="002A2943" w:rsidRDefault="002A2943">
      <w:pPr>
        <w:spacing w:before="100" w:after="100"/>
        <w:jc w:val="center"/>
        <w:rPr>
          <w:rFonts w:ascii="Times New Roman" w:eastAsia="Times New Roman" w:hAnsi="Times New Roman" w:cs="Times New Roman"/>
        </w:rPr>
      </w:pPr>
    </w:p>
    <w:p w:rsidR="002A2943" w:rsidRDefault="00D44243">
      <w:pPr>
        <w:keepNext/>
        <w:spacing w:before="100" w:after="10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Социальное развитие</w:t>
      </w:r>
    </w:p>
    <w:p w:rsidR="002A2943" w:rsidRDefault="00D44243">
      <w:pPr>
        <w:keepNext/>
        <w:spacing w:before="100" w:after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2943" w:rsidRDefault="002A2943">
      <w:pPr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 Учебно-методическая база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Негосударственное образовательное учреждение</w:t>
      </w: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«Школа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в. Георгия»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КАБИНЕТА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4-го класса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й-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Амченцева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Махнёва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О.В.</w:t>
      </w: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2015 г</w:t>
      </w:r>
    </w:p>
    <w:p w:rsidR="002A2943" w:rsidRDefault="002A29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2943" w:rsidRDefault="00D44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1.Перечень мебели кабинета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2.Перечень оборудования кабинета 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3.Перечень методический пособий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4.Перечень учебно-методической литературы 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5..Перечень технических средств обучения (телевизор, видеомагнитофон, музыкальный центр, диапроектор и др.)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6.Перечень ИКТ </w:t>
      </w:r>
    </w:p>
    <w:p w:rsidR="002A2943" w:rsidRDefault="00D442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7.План развития кабинета</w:t>
      </w: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1.Перечень мебели кабинета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Шкаф большой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Шкаф малый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3.Парта (8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4.Стул (8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5.Стул учительский (2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Стол учительский 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Этажерка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Тумба с полками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Лавка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Табурет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Планшетница</w:t>
      </w:r>
      <w:proofErr w:type="spellEnd"/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Столик для свечи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Ширма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2.Перечень оборудования кабинета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Доска школьная магнитная, распашная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Полка для «Времён года»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Коммуникативная доска «Распорядок дня»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Планшеты для живописи (10шт)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Коврики для валяния (2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Контейнеры для хранения природных материалов (5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3.Перечень методический пособий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Карточки «Времена года»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Карточки «12 месяцев»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Карточки «Дни недели»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Иллюстрации «Времена года»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«Волшебный мешочек»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Счётный материал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Природный материал для работы с тактильными ощущениями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Карточки - буквы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Карточки - цифры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Пиктограммы «Распорядок дня»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Альбомы для уроков математики и письма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4.Перечень учебно-методической литературы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1.Р. Штайнер «Лечебно-педагогический курс». Калуга: «Духовное Познание».1995.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2.Р. Штейнер «Общее учение о человеке как основа педагогики». М.: 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«Парсифаль»,1995.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3.К.Кёниг «Развитие чувств и телесный опыт». Калуга: «Духовное Познание»,2002.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4.В.Хольцапфель «Дети, нуждающиеся в особом уходе». Калуга: «Духовное Познание»,1997.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5.Р.Штайнер «Здоровье и болезни». М.: «Лонгин»,2006.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6.Р. Штайнер «Здоровое развитие». Калуга: «Духовное Познание»,1995.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7.Ф.Хуземанн, </w:t>
      </w:r>
      <w:proofErr w:type="spellStart"/>
      <w:r>
        <w:rPr>
          <w:rFonts w:ascii="Times New Roman" w:eastAsia="Times New Roman" w:hAnsi="Times New Roman" w:cs="Times New Roman"/>
          <w:sz w:val="24"/>
        </w:rPr>
        <w:t>О.Вольф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«Образ человека как основа искусства врачевания». Калуга: «Духовное Познание»,2005.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8.Сборник «Гармоничный ребёнок». СПб</w:t>
      </w:r>
      <w:proofErr w:type="gramStart"/>
      <w:r>
        <w:rPr>
          <w:rFonts w:ascii="Times New Roman" w:eastAsia="Times New Roman" w:hAnsi="Times New Roman" w:cs="Times New Roman"/>
          <w:sz w:val="24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</w:rPr>
        <w:t>Деметра»,2003.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9.Сборник упражнений для ритмической части. Киев: «Наири»,2010.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10.Сборник стихов русских поэтов. М.,1989. 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11.Большая хрестоматия любимых сказок. М.,2001.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12.Г.Х.Андерсен Сказки. М.: «Детская литература»,1977.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13.Е.Шмелёва «Пальчиковые игры». М.,2008.</w:t>
      </w:r>
    </w:p>
    <w:p w:rsidR="002A2943" w:rsidRDefault="00D442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14.Ю.Лотман «Беседы о русской культуре». СПб</w:t>
      </w:r>
      <w:proofErr w:type="gramStart"/>
      <w:r>
        <w:rPr>
          <w:rFonts w:ascii="Times New Roman" w:eastAsia="Times New Roman" w:hAnsi="Times New Roman" w:cs="Times New Roman"/>
          <w:sz w:val="24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</w:rPr>
        <w:t>Искусство – СПб»,1994.</w:t>
      </w: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ind w:left="1211" w:right="709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5.Перечень технических средств обучения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1.Фотоаппарат «</w:t>
      </w:r>
      <w:proofErr w:type="spellStart"/>
      <w:r>
        <w:rPr>
          <w:rFonts w:ascii="Times New Roman" w:eastAsia="Times New Roman" w:hAnsi="Times New Roman" w:cs="Times New Roman"/>
          <w:sz w:val="24"/>
        </w:rPr>
        <w:t>Soni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Переносные лампы для теневого театра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6.Перечень ИКТ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1.Коммуникативные карточки «Распорядок дня»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2.Фотографии детей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3.Фотоальбомы 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4.Собрание записей проектных работ (диски)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План развития кабинета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1.Покраска стен класса в цвет, соответствующий возрасту детей</w:t>
      </w:r>
    </w:p>
    <w:p w:rsidR="002A2943" w:rsidRDefault="00D44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Изготовление карточек для глобального чтения</w:t>
      </w: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943" w:rsidRDefault="002A29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A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D00"/>
    <w:multiLevelType w:val="multilevel"/>
    <w:tmpl w:val="BFE4F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F6FBD"/>
    <w:multiLevelType w:val="multilevel"/>
    <w:tmpl w:val="E5D8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3"/>
    <w:rsid w:val="002A2943"/>
    <w:rsid w:val="00682511"/>
    <w:rsid w:val="009120DA"/>
    <w:rsid w:val="00D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Grosvold</cp:lastModifiedBy>
  <cp:revision>4</cp:revision>
  <dcterms:created xsi:type="dcterms:W3CDTF">2015-10-13T18:00:00Z</dcterms:created>
  <dcterms:modified xsi:type="dcterms:W3CDTF">2015-10-13T18:06:00Z</dcterms:modified>
</cp:coreProperties>
</file>